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3F2" w:rsidRDefault="0088386F" w:rsidP="0088386F">
      <w:pPr>
        <w:jc w:val="right"/>
        <w:rPr>
          <w:b/>
          <w:i/>
          <w:sz w:val="24"/>
          <w:szCs w:val="24"/>
          <w:lang w:val="ru-RU" w:eastAsia="ar-SA"/>
        </w:rPr>
      </w:pPr>
      <w:r>
        <w:rPr>
          <w:b/>
          <w:i/>
          <w:sz w:val="24"/>
          <w:szCs w:val="24"/>
          <w:lang w:val="ru-RU"/>
        </w:rPr>
        <w:t xml:space="preserve">Приложение </w:t>
      </w:r>
      <w:r w:rsidR="002F43F2">
        <w:rPr>
          <w:b/>
          <w:i/>
          <w:sz w:val="24"/>
          <w:szCs w:val="24"/>
          <w:lang w:val="ru-RU"/>
        </w:rPr>
        <w:t xml:space="preserve">5 </w:t>
      </w:r>
    </w:p>
    <w:p w:rsidR="00B95AB0" w:rsidRDefault="00B95AB0" w:rsidP="007432F6">
      <w:pPr>
        <w:jc w:val="right"/>
        <w:rPr>
          <w:rFonts w:ascii="Arial" w:eastAsia="Calibri" w:hAnsi="Arial" w:cs="Arial"/>
          <w:b/>
          <w:bCs/>
          <w:sz w:val="24"/>
          <w:szCs w:val="24"/>
          <w:shd w:val="clear" w:color="auto" w:fill="FFFFFF"/>
          <w:lang w:val="ru-RU"/>
        </w:rPr>
      </w:pPr>
    </w:p>
    <w:p w:rsidR="007432F6" w:rsidRPr="00080481" w:rsidRDefault="007432F6" w:rsidP="007432F6">
      <w:pPr>
        <w:jc w:val="right"/>
        <w:rPr>
          <w:rFonts w:ascii="Calibri" w:eastAsia="Calibri" w:hAnsi="Calibri" w:cs="Times New Roman"/>
          <w:sz w:val="24"/>
          <w:szCs w:val="24"/>
        </w:rPr>
      </w:pPr>
      <w:r w:rsidRPr="00A83257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>Приложение 7.5</w:t>
      </w:r>
    </w:p>
    <w:p w:rsidR="007432F6" w:rsidRPr="00D6178F" w:rsidRDefault="007432F6" w:rsidP="007432F6">
      <w:pPr>
        <w:widowControl w:val="0"/>
        <w:ind w:right="20"/>
        <w:jc w:val="right"/>
        <w:rPr>
          <w:rFonts w:eastAsia="Calibri" w:cs="Times New Roman"/>
          <w:sz w:val="24"/>
          <w:szCs w:val="24"/>
          <w:lang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eastAsia="lv-LV"/>
        </w:rPr>
        <w:t>(к пункту 20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Руководства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eastAsia="lv-LV"/>
        </w:rPr>
        <w:t>)</w:t>
      </w:r>
    </w:p>
    <w:p w:rsidR="007432F6" w:rsidRDefault="007432F6" w:rsidP="007432F6">
      <w:pPr>
        <w:keepNext/>
        <w:keepLines/>
        <w:widowControl w:val="0"/>
        <w:ind w:left="23" w:right="23"/>
        <w:jc w:val="center"/>
        <w:outlineLvl w:val="0"/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</w:pPr>
      <w:bookmarkStart w:id="0" w:name="bookmark1"/>
    </w:p>
    <w:p w:rsidR="007432F6" w:rsidRPr="00D6178F" w:rsidRDefault="007432F6" w:rsidP="007432F6">
      <w:pPr>
        <w:keepNext/>
        <w:keepLines/>
        <w:widowControl w:val="0"/>
        <w:ind w:left="23" w:right="23"/>
        <w:jc w:val="center"/>
        <w:outlineLvl w:val="0"/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</w:pPr>
      <w:r w:rsidRPr="00D6178F"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  <w:t>Порядок действий при отцепке вагонов или контейнеров от групп</w:t>
      </w:r>
      <w:r w:rsidR="00D6178F" w:rsidRPr="00D6178F"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  <w:t>ы</w:t>
      </w:r>
      <w:r w:rsidRPr="00D6178F"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  <w:t xml:space="preserve"> вагонов / контейнеров</w:t>
      </w:r>
      <w:bookmarkEnd w:id="0"/>
      <w:r w:rsidR="00D6178F" w:rsidRPr="00D6178F"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  <w:t>, перевозимых по одной накладной</w:t>
      </w:r>
      <w:r w:rsidRPr="00D6178F">
        <w:rPr>
          <w:rFonts w:eastAsia="Calibri" w:cs="Times New Roman"/>
          <w:b/>
          <w:color w:val="000000"/>
          <w:sz w:val="24"/>
          <w:szCs w:val="24"/>
          <w:shd w:val="clear" w:color="auto" w:fill="FFFFFF"/>
          <w:lang w:val="ru-RU" w:eastAsia="lv-LV"/>
        </w:rPr>
        <w:t xml:space="preserve"> </w:t>
      </w:r>
    </w:p>
    <w:p w:rsidR="007432F6" w:rsidRPr="00D6178F" w:rsidRDefault="007432F6" w:rsidP="007432F6">
      <w:pPr>
        <w:keepNext/>
        <w:keepLines/>
        <w:widowControl w:val="0"/>
        <w:ind w:left="23" w:right="23"/>
        <w:jc w:val="center"/>
        <w:outlineLvl w:val="0"/>
        <w:rPr>
          <w:rFonts w:eastAsia="Calibri" w:cs="Times New Roman"/>
          <w:b/>
          <w:bCs/>
          <w:sz w:val="24"/>
          <w:szCs w:val="24"/>
          <w:lang w:val="ru-RU" w:eastAsia="lv-LV"/>
        </w:rPr>
      </w:pPr>
    </w:p>
    <w:p w:rsidR="007432F6" w:rsidRPr="00D6178F" w:rsidRDefault="007432F6" w:rsidP="00D6178F">
      <w:pPr>
        <w:widowControl w:val="0"/>
        <w:ind w:left="23" w:right="23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В графу 64 накладной ЦИМ/СМГС вносится предусмотренная Приложением 2 </w:t>
      </w:r>
      <w:r w:rsidR="00BA4B74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к настоящему Руководству 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отметка об оформлении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досылочной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дорожной ведомости / сопроводительного документа.</w:t>
      </w:r>
    </w:p>
    <w:p w:rsidR="00D6178F" w:rsidRPr="00D6178F" w:rsidRDefault="00D6178F" w:rsidP="00D6178F">
      <w:pPr>
        <w:widowControl w:val="0"/>
        <w:ind w:left="23" w:right="23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</w:p>
    <w:p w:rsidR="007432F6" w:rsidRPr="00D6178F" w:rsidRDefault="007432F6" w:rsidP="007432F6">
      <w:pPr>
        <w:widowControl w:val="0"/>
        <w:spacing w:after="180" w:line="226" w:lineRule="exact"/>
        <w:ind w:left="20" w:right="20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В строке с отцепленным вагоном или контейнером в ведомости вагонов (Приложение 7.2) или контейнеров (Приложение 7.4) делается отметка об отцепке </w:t>
      </w:r>
      <w:r w:rsidR="0088386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br/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в графе 30 или графе 28 соответственно. В качестве альтернативы номер отцепленного вагона или контейнера можно зачеркнуть таким образом, чтобы его можно было прочесть.</w:t>
      </w:r>
    </w:p>
    <w:p w:rsidR="007432F6" w:rsidRPr="00D6178F" w:rsidRDefault="007432F6" w:rsidP="007432F6">
      <w:pPr>
        <w:widowControl w:val="0"/>
        <w:spacing w:after="176" w:line="226" w:lineRule="exact"/>
        <w:ind w:left="20" w:right="20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Для досылки </w:t>
      </w:r>
      <w:r w:rsidRPr="00D6178F">
        <w:rPr>
          <w:rFonts w:eastAsia="Calibri" w:cs="Times New Roman"/>
          <w:b/>
          <w:bCs/>
          <w:color w:val="000000"/>
          <w:sz w:val="24"/>
          <w:szCs w:val="24"/>
          <w:shd w:val="clear" w:color="auto" w:fill="FFFFFF"/>
          <w:lang w:val="ru-RU" w:eastAsia="lv-LV"/>
        </w:rPr>
        <w:t xml:space="preserve">на каждый отцепленный вагон / контейнер 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оформляется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досылочная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дорожная ведомость / сопроводительный документ в соответствии с листом 2 Приложения 5 к настоящему Руководству.</w:t>
      </w:r>
    </w:p>
    <w:p w:rsidR="007432F6" w:rsidRPr="00D6178F" w:rsidRDefault="007432F6" w:rsidP="007432F6">
      <w:pPr>
        <w:widowControl w:val="0"/>
        <w:spacing w:after="184" w:line="230" w:lineRule="exact"/>
        <w:ind w:left="20" w:right="20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К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досылочной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дорожной ведомости / сопроводительному документу прикладывается копия накладной, включая ведомость вагонов / контейнеров.</w:t>
      </w:r>
    </w:p>
    <w:p w:rsidR="007432F6" w:rsidRPr="00D6178F" w:rsidRDefault="007432F6" w:rsidP="007432F6">
      <w:pPr>
        <w:widowControl w:val="0"/>
        <w:spacing w:after="180" w:line="226" w:lineRule="exact"/>
        <w:ind w:left="20" w:right="20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В графе 20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досылочной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дорожной ведомости / сопроводительного документа делаются следующие отметки:</w:t>
      </w:r>
    </w:p>
    <w:p w:rsidR="007432F6" w:rsidRPr="00D6178F" w:rsidRDefault="007432F6" w:rsidP="007432F6">
      <w:pPr>
        <w:widowControl w:val="0"/>
        <w:spacing w:after="97" w:line="226" w:lineRule="exact"/>
        <w:ind w:left="1429" w:hanging="436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– «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Досылочная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дорожная ведомость / сопроводительный документ к части отправки по накладной </w:t>
      </w:r>
      <w:proofErr w:type="gram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№  (</w:t>
      </w:r>
      <w:proofErr w:type="gram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идентификация отправки) от  (дата из графы 70 или 28) для  (получатель, почтовый адрес)»</w:t>
      </w:r>
    </w:p>
    <w:p w:rsidR="007432F6" w:rsidRPr="00D6178F" w:rsidRDefault="007432F6" w:rsidP="007432F6">
      <w:pPr>
        <w:widowControl w:val="0"/>
        <w:tabs>
          <w:tab w:val="left" w:pos="674"/>
          <w:tab w:val="center" w:leader="dot" w:pos="6507"/>
        </w:tabs>
        <w:spacing w:after="144" w:line="180" w:lineRule="exact"/>
        <w:ind w:left="1069" w:hanging="436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     – «Задержка из-за от (дата) (час) до (дата)......(час)»</w:t>
      </w:r>
    </w:p>
    <w:p w:rsidR="007432F6" w:rsidRPr="00D6178F" w:rsidRDefault="007432F6" w:rsidP="007432F6">
      <w:pPr>
        <w:widowControl w:val="0"/>
        <w:tabs>
          <w:tab w:val="left" w:pos="674"/>
        </w:tabs>
        <w:spacing w:after="224" w:line="180" w:lineRule="exact"/>
        <w:ind w:left="1069" w:hanging="436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     – Календарный штемпель и подпись.</w:t>
      </w:r>
    </w:p>
    <w:p w:rsidR="007432F6" w:rsidRDefault="007432F6" w:rsidP="007432F6">
      <w:pPr>
        <w:widowControl w:val="0"/>
        <w:spacing w:after="100" w:line="230" w:lineRule="exact"/>
        <w:ind w:left="20" w:right="20" w:firstLine="689"/>
        <w:jc w:val="both"/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</w:pP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Досылочная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дорожная ведомость / сопроводительный документ содержит в графе 69 новую идентификацию отправки:</w:t>
      </w:r>
    </w:p>
    <w:p w:rsidR="007432F6" w:rsidRPr="0088386F" w:rsidRDefault="0088386F" w:rsidP="007432F6">
      <w:pPr>
        <w:widowControl w:val="0"/>
        <w:tabs>
          <w:tab w:val="left" w:pos="674"/>
        </w:tabs>
        <w:spacing w:after="108" w:line="180" w:lineRule="exact"/>
        <w:ind w:left="1069"/>
        <w:jc w:val="both"/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</w:pPr>
      <w:r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– К</w:t>
      </w:r>
      <w:bookmarkStart w:id="1" w:name="_GoBack"/>
      <w:bookmarkEnd w:id="1"/>
      <w:r w:rsidR="007432F6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од страны и станции, </w:t>
      </w:r>
      <w:r w:rsid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на которой оформляется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</w:t>
      </w:r>
      <w:r w:rsidR="007432F6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досылк</w:t>
      </w:r>
      <w:r w:rsid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а</w:t>
      </w:r>
    </w:p>
    <w:p w:rsidR="007432F6" w:rsidRPr="00D6178F" w:rsidRDefault="007432F6" w:rsidP="007432F6">
      <w:pPr>
        <w:widowControl w:val="0"/>
        <w:tabs>
          <w:tab w:val="left" w:pos="674"/>
          <w:tab w:val="left" w:pos="5792"/>
          <w:tab w:val="center" w:pos="6507"/>
          <w:tab w:val="right" w:pos="7782"/>
          <w:tab w:val="left" w:pos="7962"/>
          <w:tab w:val="right" w:pos="9072"/>
        </w:tabs>
        <w:ind w:left="1069" w:right="-2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– Код перевозчика и номер отправки в соответствии с 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национальным законодательством в месте составления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ой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ой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ведомост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и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/ сопроводительн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ого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документ</w:t>
      </w:r>
      <w:r w:rsidR="00D6178F"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а</w:t>
      </w: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.</w:t>
      </w:r>
    </w:p>
    <w:p w:rsidR="007432F6" w:rsidRPr="00D6178F" w:rsidRDefault="007432F6" w:rsidP="007432F6">
      <w:pPr>
        <w:widowControl w:val="0"/>
        <w:spacing w:line="226" w:lineRule="exact"/>
        <w:ind w:left="20" w:right="20" w:firstLine="689"/>
        <w:jc w:val="both"/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</w:pPr>
    </w:p>
    <w:p w:rsidR="007432F6" w:rsidRPr="00D6178F" w:rsidRDefault="007432F6" w:rsidP="00D6178F">
      <w:pPr>
        <w:widowControl w:val="0"/>
        <w:ind w:left="20" w:right="20" w:firstLine="689"/>
        <w:jc w:val="both"/>
        <w:rPr>
          <w:rFonts w:eastAsia="Calibri" w:cs="Times New Roman"/>
          <w:sz w:val="24"/>
          <w:szCs w:val="24"/>
          <w:lang w:val="ru-RU" w:eastAsia="lv-LV"/>
        </w:rPr>
      </w:pPr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В остальном работа по </w:t>
      </w:r>
      <w:proofErr w:type="spellStart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>досылочной</w:t>
      </w:r>
      <w:proofErr w:type="spellEnd"/>
      <w:r w:rsidRPr="00D6178F">
        <w:rPr>
          <w:rFonts w:eastAsia="Calibri" w:cs="Times New Roman"/>
          <w:color w:val="000000"/>
          <w:sz w:val="24"/>
          <w:szCs w:val="24"/>
          <w:shd w:val="clear" w:color="auto" w:fill="FFFFFF"/>
          <w:lang w:val="ru-RU" w:eastAsia="lv-LV"/>
        </w:rPr>
        <w:t xml:space="preserve"> дорожной ведомости в сфере СМГС ведётся согласно СИ к СМГС, а по сопроводительному документу в сфере ЦИМ – в соответствии с ГТМ-ЦИТ.</w:t>
      </w:r>
      <w:r w:rsidRPr="00D6178F">
        <w:rPr>
          <w:rFonts w:eastAsia="Calibri" w:cs="Times New Roman"/>
          <w:strike/>
          <w:color w:val="000000"/>
          <w:sz w:val="24"/>
          <w:szCs w:val="24"/>
          <w:shd w:val="clear" w:color="auto" w:fill="FFFFFF"/>
          <w:lang w:val="ru-RU" w:eastAsia="lv-LV"/>
        </w:rPr>
        <w:t>»</w:t>
      </w:r>
    </w:p>
    <w:p w:rsidR="00EC515F" w:rsidRPr="00D6178F" w:rsidRDefault="00EC515F">
      <w:pPr>
        <w:rPr>
          <w:lang w:val="ru-RU"/>
        </w:rPr>
      </w:pPr>
    </w:p>
    <w:sectPr w:rsidR="00EC515F" w:rsidRPr="00D6178F" w:rsidSect="0088386F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F6"/>
    <w:rsid w:val="002F43F2"/>
    <w:rsid w:val="003036B4"/>
    <w:rsid w:val="004304B3"/>
    <w:rsid w:val="007432F6"/>
    <w:rsid w:val="0088386F"/>
    <w:rsid w:val="00930506"/>
    <w:rsid w:val="009C7FF3"/>
    <w:rsid w:val="00A916DD"/>
    <w:rsid w:val="00B95AB0"/>
    <w:rsid w:val="00BA4B74"/>
    <w:rsid w:val="00D6178F"/>
    <w:rsid w:val="00EC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5BE49-1575-49DA-B9D8-0129790D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VAS "LDz"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Galina Pashkova</cp:lastModifiedBy>
  <cp:revision>3</cp:revision>
  <cp:lastPrinted>2014-09-29T08:50:00Z</cp:lastPrinted>
  <dcterms:created xsi:type="dcterms:W3CDTF">2015-01-13T08:59:00Z</dcterms:created>
  <dcterms:modified xsi:type="dcterms:W3CDTF">2015-01-13T09:01:00Z</dcterms:modified>
</cp:coreProperties>
</file>